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tbl>
      <w:tblPr>
        <w:tblStyle w:val="8"/>
        <w:tblW w:w="7295" w:type="dxa"/>
        <w:jc w:val="center"/>
        <w:tblInd w:w="-13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4695"/>
        <w:gridCol w:w="1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1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青岛科技大学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2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山东省港口集团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3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山东商务职业学院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4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  <w:t>金典（山东）食品有限公司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5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宝美隆（山东）智能科技有限公司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临沂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仿宋_GB2312" w:eastAsia="仿宋_GB2312"/>
          <w:sz w:val="32"/>
          <w:szCs w:val="32"/>
        </w:rPr>
      </w:pPr>
      <w:bookmarkStart w:id="2" w:name="_GoBack"/>
      <w:bookmarkEnd w:id="2"/>
    </w:p>
    <w:sectPr>
      <w:headerReference r:id="rId3" w:type="default"/>
      <w:footerReference r:id="rId4" w:type="default"/>
      <w:pgSz w:w="11906" w:h="16838"/>
      <w:pgMar w:top="1984" w:right="1587" w:bottom="209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lhIzps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